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40" w:rsidRDefault="00787257" w:rsidP="00FC4740">
      <w:pPr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>ACLARACION</w:t>
      </w:r>
      <w:r w:rsidR="000E44C7">
        <w:rPr>
          <w:rFonts w:ascii="Tahoma" w:hAnsi="Tahoma" w:cs="Tahoma"/>
          <w:b/>
        </w:rPr>
        <w:t xml:space="preserve"> DE CONSULTAS </w:t>
      </w:r>
      <w:r w:rsidR="0047170A">
        <w:rPr>
          <w:rFonts w:ascii="Tahoma" w:hAnsi="Tahoma" w:cs="Tahoma"/>
          <w:b/>
        </w:rPr>
        <w:t>COMPLEMENTARIO</w:t>
      </w:r>
    </w:p>
    <w:p w:rsidR="0050039C" w:rsidRPr="00493C22" w:rsidRDefault="0064024C" w:rsidP="0050039C">
      <w:pPr>
        <w:jc w:val="center"/>
        <w:rPr>
          <w:rFonts w:ascii="Tahoma" w:hAnsi="Tahoma" w:cs="Tahoma"/>
          <w:b/>
          <w:sz w:val="20"/>
          <w:szCs w:val="20"/>
        </w:rPr>
      </w:pPr>
      <w:r w:rsidRPr="00493C22">
        <w:rPr>
          <w:rFonts w:ascii="Tahoma" w:hAnsi="Tahoma" w:cs="Tahoma"/>
          <w:b/>
          <w:sz w:val="20"/>
          <w:szCs w:val="20"/>
        </w:rPr>
        <w:t>Licitación</w:t>
      </w:r>
      <w:r w:rsidR="00787257" w:rsidRPr="00493C22">
        <w:rPr>
          <w:rFonts w:ascii="Tahoma" w:hAnsi="Tahoma" w:cs="Tahoma"/>
          <w:b/>
          <w:sz w:val="20"/>
          <w:szCs w:val="20"/>
        </w:rPr>
        <w:t xml:space="preserve"> P</w:t>
      </w:r>
      <w:r w:rsidR="003869CD" w:rsidRPr="00493C22">
        <w:rPr>
          <w:rFonts w:ascii="Tahoma" w:hAnsi="Tahoma" w:cs="Tahoma"/>
          <w:b/>
          <w:sz w:val="20"/>
          <w:szCs w:val="20"/>
        </w:rPr>
        <w:t>ú</w:t>
      </w:r>
      <w:r w:rsidR="00787257" w:rsidRPr="00493C22">
        <w:rPr>
          <w:rFonts w:ascii="Tahoma" w:hAnsi="Tahoma" w:cs="Tahoma"/>
          <w:b/>
          <w:sz w:val="20"/>
          <w:szCs w:val="20"/>
        </w:rPr>
        <w:t>blica</w:t>
      </w:r>
      <w:r w:rsidR="0050039C" w:rsidRPr="00493C22">
        <w:rPr>
          <w:rFonts w:ascii="Tahoma" w:hAnsi="Tahoma" w:cs="Tahoma"/>
          <w:b/>
          <w:sz w:val="20"/>
          <w:szCs w:val="20"/>
        </w:rPr>
        <w:t xml:space="preserve"> N° </w:t>
      </w:r>
      <w:r w:rsidR="003233BB" w:rsidRPr="00493C22">
        <w:rPr>
          <w:rFonts w:ascii="Tahoma" w:hAnsi="Tahoma" w:cs="Tahoma"/>
          <w:b/>
          <w:sz w:val="20"/>
          <w:szCs w:val="20"/>
        </w:rPr>
        <w:t>37</w:t>
      </w:r>
      <w:r w:rsidR="006B610E" w:rsidRPr="00493C22">
        <w:rPr>
          <w:rFonts w:ascii="Tahoma" w:hAnsi="Tahoma" w:cs="Tahoma"/>
          <w:b/>
          <w:sz w:val="20"/>
          <w:szCs w:val="20"/>
        </w:rPr>
        <w:t>/201</w:t>
      </w:r>
      <w:r w:rsidR="003233BB" w:rsidRPr="00493C22">
        <w:rPr>
          <w:rFonts w:ascii="Tahoma" w:hAnsi="Tahoma" w:cs="Tahoma"/>
          <w:b/>
          <w:sz w:val="20"/>
          <w:szCs w:val="20"/>
        </w:rPr>
        <w:t>5</w:t>
      </w:r>
      <w:r w:rsidR="006B610E" w:rsidRPr="00493C22">
        <w:rPr>
          <w:rFonts w:ascii="Tahoma" w:hAnsi="Tahoma" w:cs="Tahoma"/>
          <w:b/>
          <w:sz w:val="20"/>
          <w:szCs w:val="20"/>
        </w:rPr>
        <w:t xml:space="preserve"> “</w:t>
      </w:r>
      <w:r w:rsidR="003233BB" w:rsidRPr="00493C22">
        <w:rPr>
          <w:rFonts w:ascii="Tahoma" w:hAnsi="Tahoma" w:cs="Tahoma"/>
          <w:b/>
          <w:sz w:val="20"/>
          <w:szCs w:val="20"/>
        </w:rPr>
        <w:t>CONSULTORÍA PARA LA ADQUISICIÓN DE SISTEMAS BSS (BUSINESS SYSTEMS SUPPORT), OSS (OPERATIONS SYSTEMS SUPPORT) Y OCS (ON LINE CHARGING SYSTEMS)</w:t>
      </w:r>
      <w:r w:rsidR="006B610E" w:rsidRPr="00493C22">
        <w:rPr>
          <w:rFonts w:ascii="Tahoma" w:hAnsi="Tahoma" w:cs="Tahoma"/>
          <w:b/>
          <w:sz w:val="20"/>
          <w:szCs w:val="20"/>
        </w:rPr>
        <w:t>”</w:t>
      </w:r>
    </w:p>
    <w:p w:rsidR="00417CEC" w:rsidRPr="00493C22" w:rsidRDefault="00417CEC" w:rsidP="00FC4740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3611"/>
        <w:gridCol w:w="1496"/>
        <w:gridCol w:w="4103"/>
      </w:tblGrid>
      <w:tr w:rsidR="00BC321A" w:rsidRPr="009855DD" w:rsidTr="00493C22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noWrap/>
            <w:vAlign w:val="center"/>
            <w:hideMark/>
          </w:tcPr>
          <w:p w:rsidR="006A54EA" w:rsidRPr="009855DD" w:rsidRDefault="006A54EA" w:rsidP="008D2BE5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bookmarkStart w:id="1" w:name="RANGE!A1:C23"/>
            <w:r w:rsidRPr="009855D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N°</w:t>
            </w:r>
            <w:bookmarkEnd w:id="1"/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noWrap/>
            <w:vAlign w:val="center"/>
            <w:hideMark/>
          </w:tcPr>
          <w:p w:rsidR="006A54EA" w:rsidRPr="009855DD" w:rsidRDefault="006A54EA" w:rsidP="008D2BE5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PREGUNTA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:rsidR="006A54EA" w:rsidRPr="009855DD" w:rsidRDefault="006A54EA" w:rsidP="008D2BE5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RESPUESTA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</w:tcPr>
          <w:p w:rsidR="006A54EA" w:rsidRPr="009855DD" w:rsidRDefault="006A54EA" w:rsidP="006A54E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MODIFICACION</w:t>
            </w: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3BB" w:rsidRPr="009855DD" w:rsidRDefault="003233BB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BB" w:rsidRPr="009855DD" w:rsidRDefault="003233BB" w:rsidP="00614CE2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De acuerdo con los Términos Básicos de Contratación, en el numeral 8, se indica que el tiempo designado para la Fase 1 Diagnóstico y Estrategia es de 40 días. Consideramos que ese periodo de tiempo puede ser insuficiente debido a la cantidad de tareas que se deben realizar y la información que se debe recopilar. ¿Puede </w:t>
            </w:r>
            <w:r w:rsidR="00614CE2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ENTEL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ampliar el tiempo definido para la realización de la Fase 1 a 60 días o más?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BB" w:rsidRPr="009855DD" w:rsidRDefault="003233BB" w:rsidP="005D2F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Se toma la consulta y se </w:t>
            </w:r>
            <w:r w:rsidR="00375943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respuesta </w:t>
            </w:r>
            <w:r w:rsidR="00375943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a través de la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375943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página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5D2F2A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WEB</w:t>
            </w:r>
            <w:r w:rsidR="00375943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3BB" w:rsidRPr="009855DD" w:rsidRDefault="000D7085" w:rsidP="003233BB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El plazo queda ampliado a 60 días </w:t>
            </w:r>
            <w:r w:rsidR="00B261A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para la fase 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="00B261A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calendario a partir de la reunión inicial (Kick off meeting)</w:t>
            </w:r>
            <w:r w:rsidR="00B261A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(Parte II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punto 8 página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21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  <w:p w:rsidR="005D2F2A" w:rsidRPr="009855DD" w:rsidRDefault="005D2F2A" w:rsidP="003233BB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BB" w:rsidRPr="009855DD" w:rsidRDefault="003233BB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3233BB" w:rsidP="00496160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En el numeral 12, Formación y experiencia profesional, en el punto 1 de la tabla dice “Certificación eTOM del TM Forum” ¿Podemos entender que esa certificación se refiere al certificación del TM Forum en “Business Process Framework”?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5D2F2A" w:rsidP="005D2F2A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Se toma la consulta y se dará respuesta a través de la página WEB.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3BB" w:rsidRPr="009855DD" w:rsidRDefault="000D7085" w:rsidP="009422F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Es correcta la aclaración la certificación solicitada para los consultores es </w:t>
            </w:r>
            <w:r w:rsidR="00B261A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la referid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a al Business Process Framework (ver página 22 punto 12 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.docx”).</w:t>
            </w: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BB" w:rsidRPr="009855DD" w:rsidRDefault="003233BB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3233BB" w:rsidP="00496160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Solicitud de </w:t>
            </w:r>
            <w:r w:rsidR="009855DD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Ampliación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de Plazo para la </w:t>
            </w:r>
            <w:r w:rsidR="009855DD"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presentación</w:t>
            </w:r>
            <w:r w:rsidRPr="009855D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de propuestas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3233BB" w:rsidP="00BC321A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</w:pP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Se toma la consulta y se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respuesta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vía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p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gina 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WEB.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3BB" w:rsidRPr="009855DD" w:rsidRDefault="00490312" w:rsidP="009422F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Se ampliará el plazo a 7 días calendario hasta el 02 de junio de 2015</w:t>
            </w:r>
            <w:r w:rsidR="003869C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(Parte I , punto </w:t>
            </w:r>
            <w:r w:rsidR="0062058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7 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página </w:t>
            </w:r>
            <w:r w:rsidR="0062058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BB" w:rsidRPr="009855DD" w:rsidRDefault="00075380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3233BB" w:rsidP="00496160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>Es posible replantear la forma de pago, de que no se quede el 40% al pago final? Sera posible dejar un 15 o 20% al final. (sugerencia:30-50-20)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490312" w:rsidRDefault="003233BB" w:rsidP="00BC321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Se toma la consulta y se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respuesta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vía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p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ágina WEB.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3BB" w:rsidRPr="009855DD" w:rsidRDefault="00490312" w:rsidP="00A0087C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La distribución de pagos durante el ciclo de proyectos no 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tendrá modificación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3BB" w:rsidRPr="009855DD" w:rsidRDefault="00075380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9855DD" w:rsidRDefault="003233BB" w:rsidP="00496160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Certificado TAM que se requiere como mandatorio, esta </w:t>
            </w:r>
            <w:r w:rsidR="009855DD" w:rsidRPr="009855DD">
              <w:rPr>
                <w:rFonts w:ascii="Tahoma" w:eastAsia="Times New Roman" w:hAnsi="Tahoma" w:cs="Tahoma"/>
                <w:sz w:val="18"/>
                <w:szCs w:val="18"/>
              </w:rPr>
              <w:t>certificación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 es inusual, va </w:t>
            </w:r>
            <w:r w:rsidR="009855DD" w:rsidRPr="009855DD">
              <w:rPr>
                <w:rFonts w:ascii="Tahoma" w:eastAsia="Times New Roman" w:hAnsi="Tahoma" w:cs="Tahoma"/>
                <w:sz w:val="18"/>
                <w:szCs w:val="18"/>
              </w:rPr>
              <w:t>más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 orientado a la </w:t>
            </w:r>
            <w:r w:rsidR="009855DD" w:rsidRPr="009855DD">
              <w:rPr>
                <w:rFonts w:ascii="Tahoma" w:eastAsia="Times New Roman" w:hAnsi="Tahoma" w:cs="Tahoma"/>
                <w:sz w:val="18"/>
                <w:szCs w:val="18"/>
              </w:rPr>
              <w:t>integración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 de sistemas. Se </w:t>
            </w:r>
            <w:r w:rsidR="009855DD" w:rsidRPr="009855DD">
              <w:rPr>
                <w:rFonts w:ascii="Tahoma" w:eastAsia="Times New Roman" w:hAnsi="Tahoma" w:cs="Tahoma"/>
                <w:sz w:val="18"/>
                <w:szCs w:val="18"/>
              </w:rPr>
              <w:t>podría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 replantear este requisito como calificable y no como mandatorio.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BB" w:rsidRPr="00490312" w:rsidRDefault="003233BB" w:rsidP="00BC321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Se toma la consulta y se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respuesta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vía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p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ágina WEB.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3BB" w:rsidRPr="009855DD" w:rsidRDefault="00490312" w:rsidP="009422F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Se acepta la sugerencia.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(Parte II, punto 12 y 13 páginas 22 y 25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</w:t>
            </w:r>
            <w:r w:rsidR="003B02E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</w:p>
        </w:tc>
      </w:tr>
      <w:tr w:rsidR="00BC321A" w:rsidRPr="009855DD" w:rsidTr="00493C2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12" w:rsidRPr="009855DD" w:rsidRDefault="00075380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12" w:rsidRPr="009855DD" w:rsidRDefault="00490312" w:rsidP="00496160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>Es posible equiparar ese certificado TAM, con certificaciones del TM Forum de servicios OSS que haya liderado ese tipo de trabajo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12" w:rsidRPr="00490312" w:rsidRDefault="00490312" w:rsidP="00BC321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Se toma la consulta y se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respuesta v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í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a p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ágina WEB.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0312" w:rsidRPr="009855DD" w:rsidRDefault="00490312" w:rsidP="009422F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Se acepta la sugerencia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(ver página 22 punto 12 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.docx”)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</w:tc>
      </w:tr>
      <w:tr w:rsidR="00BC321A" w:rsidRPr="00B84672" w:rsidTr="00B84672">
        <w:trPr>
          <w:trHeight w:val="3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312" w:rsidRPr="009855DD" w:rsidRDefault="00075380" w:rsidP="0049616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12" w:rsidRPr="009855DD" w:rsidRDefault="00490312" w:rsidP="009855DD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¿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>La consultoría va orientada móvil, fija, facturación o a qué tipo de procesos o es de manera general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?.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¿</w:t>
            </w:r>
            <w:r w:rsidRPr="009855DD">
              <w:rPr>
                <w:rFonts w:ascii="Tahoma" w:eastAsia="Times New Roman" w:hAnsi="Tahoma" w:cs="Tahoma"/>
                <w:sz w:val="18"/>
                <w:szCs w:val="18"/>
              </w:rPr>
              <w:t>A qué nivel va el alcanza?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312" w:rsidRPr="009855DD" w:rsidRDefault="00490312" w:rsidP="00BC321A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</w:pP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Es de manera general, sin embargo se va a ampliar la informaci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ó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n y se </w:t>
            </w:r>
            <w:r w:rsidR="00BC321A"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dará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la respuesta v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í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a </w:t>
            </w:r>
            <w:r w:rsidR="00BC32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pá</w:t>
            </w:r>
            <w:r w:rsidRPr="0049031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gina web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672" w:rsidRPr="00B84672" w:rsidRDefault="00B84672" w:rsidP="00B84672">
            <w:pPr>
              <w:pStyle w:val="Prrafodelista"/>
              <w:numPr>
                <w:ilvl w:val="0"/>
                <w:numId w:val="8"/>
              </w:numPr>
              <w:ind w:left="419"/>
              <w:rPr>
                <w:rFonts w:ascii="Tahoma" w:eastAsia="Times New Roman" w:hAnsi="Tahoma" w:cs="Tahoma"/>
                <w:sz w:val="18"/>
                <w:szCs w:val="18"/>
              </w:rPr>
            </w:pPr>
            <w:r w:rsidRPr="00B84672">
              <w:rPr>
                <w:rFonts w:ascii="Tahoma" w:eastAsia="Times New Roman" w:hAnsi="Tahoma" w:cs="Tahoma"/>
                <w:sz w:val="18"/>
                <w:szCs w:val="18"/>
              </w:rPr>
              <w:t xml:space="preserve">Para los servicios Móvil, FTTH, IPTV e Internet, se debe contemplar hasta el nivel 3 del mapa eTOM Para el resto de servicios de ENTEL solo a nivel 2, de acuerdo al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diagrama adjunto</w:t>
            </w:r>
            <w:r w:rsidR="003B02E6">
              <w:rPr>
                <w:rFonts w:ascii="Tahoma" w:eastAsia="Times New Roman" w:hAnsi="Tahoma" w:cs="Tahoma"/>
                <w:sz w:val="18"/>
                <w:szCs w:val="18"/>
              </w:rPr>
              <w:t xml:space="preserve"> (Parte II punto 6.3 página 17 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del documento “</w:t>
            </w:r>
            <w:r w:rsidR="00A0087C" w:rsidRP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TERMINOS BASICOS DE CONTRATACIÓN LP037 2015_MODIFICADO</w:t>
            </w:r>
            <w:r w:rsidR="00A0087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.docx”</w:t>
            </w:r>
            <w:r w:rsidR="003B02E6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  <w:r w:rsidR="00895C72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  <w:p w:rsidR="00B84672" w:rsidRDefault="00B84672" w:rsidP="00B84672">
            <w:pPr>
              <w:pStyle w:val="Prrafodelista"/>
              <w:numPr>
                <w:ilvl w:val="0"/>
                <w:numId w:val="8"/>
              </w:numPr>
              <w:ind w:left="419"/>
              <w:rPr>
                <w:rFonts w:ascii="Tahoma" w:eastAsia="Times New Roman" w:hAnsi="Tahoma" w:cs="Tahoma"/>
                <w:sz w:val="18"/>
                <w:szCs w:val="18"/>
              </w:rPr>
            </w:pPr>
            <w:r w:rsidRPr="00B84672">
              <w:rPr>
                <w:rFonts w:ascii="Tahoma" w:eastAsia="Times New Roman" w:hAnsi="Tahoma" w:cs="Tahoma"/>
                <w:sz w:val="18"/>
                <w:szCs w:val="18"/>
              </w:rPr>
              <w:t xml:space="preserve">Los procesos pintados en color blanco en el  anterior diagrama no deberán tomarse en cuenta. </w:t>
            </w:r>
          </w:p>
          <w:p w:rsidR="00382CE2" w:rsidRPr="00B84672" w:rsidRDefault="00B84672" w:rsidP="00B84672">
            <w:pPr>
              <w:pStyle w:val="Prrafodelista"/>
              <w:numPr>
                <w:ilvl w:val="0"/>
                <w:numId w:val="8"/>
              </w:numPr>
              <w:ind w:left="419"/>
              <w:rPr>
                <w:rFonts w:ascii="Tahoma" w:eastAsia="Times New Roman" w:hAnsi="Tahoma" w:cs="Tahoma"/>
                <w:sz w:val="18"/>
                <w:szCs w:val="18"/>
              </w:rPr>
            </w:pPr>
            <w:r w:rsidRPr="00B84672">
              <w:rPr>
                <w:rFonts w:ascii="Tahoma" w:eastAsia="Times New Roman" w:hAnsi="Tahoma" w:cs="Tahoma"/>
                <w:sz w:val="18"/>
                <w:szCs w:val="18"/>
              </w:rPr>
              <w:t>Tomar en cuenta que la empresa consultora adjudicada podrá conformar su equipo en función a que ENTEL S.A. proporcionará los recursos humanos necesarios (referentes, colaboradores) dedicados tiempo completo a la consultoría  y con el nivel de experiencia adecuado que se requiera.</w:t>
            </w:r>
          </w:p>
        </w:tc>
      </w:tr>
    </w:tbl>
    <w:p w:rsidR="006B610E" w:rsidRDefault="006B610E" w:rsidP="00493C22">
      <w:pPr>
        <w:rPr>
          <w:rFonts w:ascii="Tahoma" w:hAnsi="Tahoma" w:cs="Tahoma"/>
          <w:sz w:val="16"/>
          <w:szCs w:val="16"/>
        </w:rPr>
      </w:pPr>
    </w:p>
    <w:p w:rsidR="00B84672" w:rsidRDefault="00B84672" w:rsidP="00493C22">
      <w:pPr>
        <w:rPr>
          <w:rFonts w:ascii="Tahoma" w:hAnsi="Tahoma" w:cs="Tahoma"/>
          <w:sz w:val="16"/>
          <w:szCs w:val="16"/>
        </w:rPr>
      </w:pPr>
    </w:p>
    <w:p w:rsidR="00B84672" w:rsidRDefault="00B84672" w:rsidP="00493C22">
      <w:pPr>
        <w:rPr>
          <w:rFonts w:ascii="Tahoma" w:hAnsi="Tahoma" w:cs="Tahoma"/>
          <w:sz w:val="16"/>
          <w:szCs w:val="16"/>
        </w:rPr>
      </w:pPr>
    </w:p>
    <w:p w:rsidR="00B84672" w:rsidRDefault="00B84672" w:rsidP="00493C22">
      <w:pPr>
        <w:rPr>
          <w:rFonts w:ascii="Tahoma" w:hAnsi="Tahoma" w:cs="Tahoma"/>
          <w:sz w:val="16"/>
          <w:szCs w:val="16"/>
        </w:rPr>
      </w:pPr>
    </w:p>
    <w:p w:rsidR="00B84672" w:rsidRDefault="00B84672" w:rsidP="00493C22">
      <w:pPr>
        <w:rPr>
          <w:rFonts w:ascii="Tahoma" w:hAnsi="Tahoma" w:cs="Tahoma"/>
          <w:sz w:val="16"/>
          <w:szCs w:val="16"/>
        </w:rPr>
      </w:pPr>
    </w:p>
    <w:p w:rsidR="00B84672" w:rsidRDefault="00B84672" w:rsidP="00493C22">
      <w:pPr>
        <w:rPr>
          <w:rFonts w:ascii="Tahoma" w:hAnsi="Tahoma" w:cs="Tahoma"/>
          <w:sz w:val="16"/>
          <w:szCs w:val="16"/>
        </w:rPr>
      </w:pPr>
      <w:r>
        <w:object w:dxaOrig="15346" w:dyaOrig="9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85pt" o:ole="">
            <v:imagedata r:id="rId8" o:title=""/>
          </v:shape>
          <o:OLEObject Type="Embed" ProgID="Visio.Drawing.15" ShapeID="_x0000_i1025" DrawAspect="Content" ObjectID="_1493539649" r:id="rId9"/>
        </w:object>
      </w:r>
    </w:p>
    <w:sectPr w:rsidR="00B84672" w:rsidSect="00382CE2">
      <w:footerReference w:type="default" r:id="rId10"/>
      <w:pgSz w:w="12240" w:h="15840"/>
      <w:pgMar w:top="993" w:right="10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735" w:rsidRDefault="00AA1735" w:rsidP="00C45D1C">
      <w:r>
        <w:separator/>
      </w:r>
    </w:p>
  </w:endnote>
  <w:endnote w:type="continuationSeparator" w:id="0">
    <w:p w:rsidR="00AA1735" w:rsidRDefault="00AA1735" w:rsidP="00C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sz w:val="16"/>
      </w:rPr>
      <w:id w:val="-1758211630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45D1C" w:rsidRPr="00C45D1C" w:rsidRDefault="00C45D1C">
            <w:pPr>
              <w:pStyle w:val="Piedepgina"/>
              <w:jc w:val="right"/>
              <w:rPr>
                <w:rFonts w:ascii="Tahoma" w:hAnsi="Tahoma" w:cs="Tahoma"/>
                <w:sz w:val="16"/>
              </w:rPr>
            </w:pPr>
            <w:r w:rsidRPr="00C45D1C">
              <w:rPr>
                <w:rFonts w:ascii="Tahoma" w:hAnsi="Tahoma" w:cs="Tahoma"/>
                <w:sz w:val="16"/>
                <w:lang w:val="es-ES"/>
              </w:rPr>
              <w:t xml:space="preserve">Página </w: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begin"/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instrText>PAGE</w:instrTex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separate"/>
            </w:r>
            <w:r w:rsidR="003D220E">
              <w:rPr>
                <w:rFonts w:ascii="Tahoma" w:hAnsi="Tahoma" w:cs="Tahoma"/>
                <w:b/>
                <w:bCs/>
                <w:noProof/>
                <w:sz w:val="16"/>
              </w:rPr>
              <w:t>2</w: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end"/>
            </w:r>
            <w:r w:rsidRPr="00C45D1C">
              <w:rPr>
                <w:rFonts w:ascii="Tahoma" w:hAnsi="Tahoma" w:cs="Tahoma"/>
                <w:sz w:val="16"/>
                <w:lang w:val="es-ES"/>
              </w:rPr>
              <w:t xml:space="preserve"> de </w: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begin"/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instrText>NUMPAGES</w:instrTex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separate"/>
            </w:r>
            <w:r w:rsidR="003D220E">
              <w:rPr>
                <w:rFonts w:ascii="Tahoma" w:hAnsi="Tahoma" w:cs="Tahoma"/>
                <w:b/>
                <w:bCs/>
                <w:noProof/>
                <w:sz w:val="16"/>
              </w:rPr>
              <w:t>2</w:t>
            </w:r>
            <w:r w:rsidRPr="00C45D1C">
              <w:rPr>
                <w:rFonts w:ascii="Tahoma" w:hAnsi="Tahoma" w:cs="Tahoma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C45D1C" w:rsidRDefault="00C45D1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735" w:rsidRDefault="00AA1735" w:rsidP="00C45D1C">
      <w:r>
        <w:separator/>
      </w:r>
    </w:p>
  </w:footnote>
  <w:footnote w:type="continuationSeparator" w:id="0">
    <w:p w:rsidR="00AA1735" w:rsidRDefault="00AA1735" w:rsidP="00C4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1967"/>
    <w:multiLevelType w:val="hybridMultilevel"/>
    <w:tmpl w:val="F3B4FDD0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C7497"/>
    <w:multiLevelType w:val="hybridMultilevel"/>
    <w:tmpl w:val="7618F666"/>
    <w:lvl w:ilvl="0" w:tplc="20B05A9C">
      <w:start w:val="9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600BE"/>
    <w:multiLevelType w:val="hybridMultilevel"/>
    <w:tmpl w:val="4322E8E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97365"/>
    <w:multiLevelType w:val="hybridMultilevel"/>
    <w:tmpl w:val="899243A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5848FC"/>
    <w:multiLevelType w:val="hybridMultilevel"/>
    <w:tmpl w:val="1706970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81213"/>
    <w:multiLevelType w:val="hybridMultilevel"/>
    <w:tmpl w:val="B616EBB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9225D"/>
    <w:multiLevelType w:val="multilevel"/>
    <w:tmpl w:val="252EC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214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6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7">
    <w:nsid w:val="7680617D"/>
    <w:multiLevelType w:val="hybridMultilevel"/>
    <w:tmpl w:val="C5166F88"/>
    <w:lvl w:ilvl="0" w:tplc="F46A26C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25" w:hanging="360"/>
      </w:pPr>
    </w:lvl>
    <w:lvl w:ilvl="2" w:tplc="400A001B" w:tentative="1">
      <w:start w:val="1"/>
      <w:numFmt w:val="lowerRoman"/>
      <w:lvlText w:val="%3."/>
      <w:lvlJc w:val="right"/>
      <w:pPr>
        <w:ind w:left="1845" w:hanging="180"/>
      </w:pPr>
    </w:lvl>
    <w:lvl w:ilvl="3" w:tplc="400A000F" w:tentative="1">
      <w:start w:val="1"/>
      <w:numFmt w:val="decimal"/>
      <w:lvlText w:val="%4."/>
      <w:lvlJc w:val="left"/>
      <w:pPr>
        <w:ind w:left="2565" w:hanging="360"/>
      </w:pPr>
    </w:lvl>
    <w:lvl w:ilvl="4" w:tplc="400A0019" w:tentative="1">
      <w:start w:val="1"/>
      <w:numFmt w:val="lowerLetter"/>
      <w:lvlText w:val="%5."/>
      <w:lvlJc w:val="left"/>
      <w:pPr>
        <w:ind w:left="3285" w:hanging="360"/>
      </w:pPr>
    </w:lvl>
    <w:lvl w:ilvl="5" w:tplc="400A001B" w:tentative="1">
      <w:start w:val="1"/>
      <w:numFmt w:val="lowerRoman"/>
      <w:lvlText w:val="%6."/>
      <w:lvlJc w:val="right"/>
      <w:pPr>
        <w:ind w:left="4005" w:hanging="180"/>
      </w:pPr>
    </w:lvl>
    <w:lvl w:ilvl="6" w:tplc="400A000F" w:tentative="1">
      <w:start w:val="1"/>
      <w:numFmt w:val="decimal"/>
      <w:lvlText w:val="%7."/>
      <w:lvlJc w:val="left"/>
      <w:pPr>
        <w:ind w:left="4725" w:hanging="360"/>
      </w:pPr>
    </w:lvl>
    <w:lvl w:ilvl="7" w:tplc="400A0019" w:tentative="1">
      <w:start w:val="1"/>
      <w:numFmt w:val="lowerLetter"/>
      <w:lvlText w:val="%8."/>
      <w:lvlJc w:val="left"/>
      <w:pPr>
        <w:ind w:left="5445" w:hanging="360"/>
      </w:pPr>
    </w:lvl>
    <w:lvl w:ilvl="8" w:tplc="40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7"/>
  </w:num>
  <w:num w:numId="2">
    <w:abstractNumId w:val="0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2D"/>
    <w:rsid w:val="0000613D"/>
    <w:rsid w:val="00030A46"/>
    <w:rsid w:val="00033E90"/>
    <w:rsid w:val="000575E1"/>
    <w:rsid w:val="00075380"/>
    <w:rsid w:val="0009649C"/>
    <w:rsid w:val="000D2E90"/>
    <w:rsid w:val="000D7085"/>
    <w:rsid w:val="000E44C7"/>
    <w:rsid w:val="000F0BFC"/>
    <w:rsid w:val="00121692"/>
    <w:rsid w:val="00131C98"/>
    <w:rsid w:val="00140E20"/>
    <w:rsid w:val="00166EA3"/>
    <w:rsid w:val="00180F0D"/>
    <w:rsid w:val="00190FFD"/>
    <w:rsid w:val="001B2FA6"/>
    <w:rsid w:val="001B36A0"/>
    <w:rsid w:val="001C0F14"/>
    <w:rsid w:val="001D387A"/>
    <w:rsid w:val="001E7339"/>
    <w:rsid w:val="00202B3B"/>
    <w:rsid w:val="00214429"/>
    <w:rsid w:val="0022383E"/>
    <w:rsid w:val="00244CA1"/>
    <w:rsid w:val="00251A37"/>
    <w:rsid w:val="002520C9"/>
    <w:rsid w:val="002613BA"/>
    <w:rsid w:val="00274232"/>
    <w:rsid w:val="00276989"/>
    <w:rsid w:val="002775A8"/>
    <w:rsid w:val="00294523"/>
    <w:rsid w:val="002A5B4E"/>
    <w:rsid w:val="002E3DEE"/>
    <w:rsid w:val="002F2D8E"/>
    <w:rsid w:val="003049EA"/>
    <w:rsid w:val="00316B9E"/>
    <w:rsid w:val="0032142D"/>
    <w:rsid w:val="003233BB"/>
    <w:rsid w:val="00323B08"/>
    <w:rsid w:val="003252BE"/>
    <w:rsid w:val="003554C6"/>
    <w:rsid w:val="0036398E"/>
    <w:rsid w:val="00375943"/>
    <w:rsid w:val="00382CE2"/>
    <w:rsid w:val="003869CD"/>
    <w:rsid w:val="003B02E6"/>
    <w:rsid w:val="003D220E"/>
    <w:rsid w:val="003D78BA"/>
    <w:rsid w:val="003E1E7C"/>
    <w:rsid w:val="004028AA"/>
    <w:rsid w:val="00404259"/>
    <w:rsid w:val="0041003D"/>
    <w:rsid w:val="00417CEC"/>
    <w:rsid w:val="00430F83"/>
    <w:rsid w:val="00433C37"/>
    <w:rsid w:val="00435F60"/>
    <w:rsid w:val="00444B01"/>
    <w:rsid w:val="00451AF4"/>
    <w:rsid w:val="0047170A"/>
    <w:rsid w:val="00472750"/>
    <w:rsid w:val="00490312"/>
    <w:rsid w:val="00493C22"/>
    <w:rsid w:val="004A168E"/>
    <w:rsid w:val="004C6AFB"/>
    <w:rsid w:val="004E424A"/>
    <w:rsid w:val="004F1AEA"/>
    <w:rsid w:val="0050039C"/>
    <w:rsid w:val="00511B68"/>
    <w:rsid w:val="00512D2C"/>
    <w:rsid w:val="00553B99"/>
    <w:rsid w:val="0058509F"/>
    <w:rsid w:val="00585F42"/>
    <w:rsid w:val="005A0F96"/>
    <w:rsid w:val="005A1181"/>
    <w:rsid w:val="005B4B8E"/>
    <w:rsid w:val="005D0D13"/>
    <w:rsid w:val="005D2F2A"/>
    <w:rsid w:val="005F3E67"/>
    <w:rsid w:val="006147A0"/>
    <w:rsid w:val="00614CE2"/>
    <w:rsid w:val="00620581"/>
    <w:rsid w:val="00622FB4"/>
    <w:rsid w:val="006352EE"/>
    <w:rsid w:val="0064024C"/>
    <w:rsid w:val="0064032D"/>
    <w:rsid w:val="006565D6"/>
    <w:rsid w:val="00662F80"/>
    <w:rsid w:val="006A54EA"/>
    <w:rsid w:val="006B610E"/>
    <w:rsid w:val="006C4D36"/>
    <w:rsid w:val="006D32CF"/>
    <w:rsid w:val="006D3871"/>
    <w:rsid w:val="00705AE2"/>
    <w:rsid w:val="0071794B"/>
    <w:rsid w:val="0072464A"/>
    <w:rsid w:val="00727AF5"/>
    <w:rsid w:val="007667E0"/>
    <w:rsid w:val="00776003"/>
    <w:rsid w:val="0078195F"/>
    <w:rsid w:val="00787257"/>
    <w:rsid w:val="007942CF"/>
    <w:rsid w:val="00795F13"/>
    <w:rsid w:val="007D66E1"/>
    <w:rsid w:val="007E2C6D"/>
    <w:rsid w:val="0083332D"/>
    <w:rsid w:val="00895BFC"/>
    <w:rsid w:val="00895C72"/>
    <w:rsid w:val="008B2D9D"/>
    <w:rsid w:val="008B7578"/>
    <w:rsid w:val="008C46CD"/>
    <w:rsid w:val="008E1D17"/>
    <w:rsid w:val="009163BF"/>
    <w:rsid w:val="00936F9E"/>
    <w:rsid w:val="00936FC9"/>
    <w:rsid w:val="009422F9"/>
    <w:rsid w:val="00943117"/>
    <w:rsid w:val="00957B7C"/>
    <w:rsid w:val="009855DD"/>
    <w:rsid w:val="00996916"/>
    <w:rsid w:val="009A18D1"/>
    <w:rsid w:val="009A766F"/>
    <w:rsid w:val="00A0087C"/>
    <w:rsid w:val="00A310FF"/>
    <w:rsid w:val="00A452E6"/>
    <w:rsid w:val="00A50F93"/>
    <w:rsid w:val="00A75A11"/>
    <w:rsid w:val="00AA1735"/>
    <w:rsid w:val="00AD70DD"/>
    <w:rsid w:val="00AE6288"/>
    <w:rsid w:val="00AF6C63"/>
    <w:rsid w:val="00B13529"/>
    <w:rsid w:val="00B1778C"/>
    <w:rsid w:val="00B246BF"/>
    <w:rsid w:val="00B261AA"/>
    <w:rsid w:val="00B36A48"/>
    <w:rsid w:val="00B5337B"/>
    <w:rsid w:val="00B604F5"/>
    <w:rsid w:val="00B7540C"/>
    <w:rsid w:val="00B779DD"/>
    <w:rsid w:val="00B84672"/>
    <w:rsid w:val="00BA5457"/>
    <w:rsid w:val="00BC321A"/>
    <w:rsid w:val="00BC6D6A"/>
    <w:rsid w:val="00BD21B4"/>
    <w:rsid w:val="00BE541A"/>
    <w:rsid w:val="00C03375"/>
    <w:rsid w:val="00C21F08"/>
    <w:rsid w:val="00C22268"/>
    <w:rsid w:val="00C260A6"/>
    <w:rsid w:val="00C261BE"/>
    <w:rsid w:val="00C3323E"/>
    <w:rsid w:val="00C45D1C"/>
    <w:rsid w:val="00C512D4"/>
    <w:rsid w:val="00C67843"/>
    <w:rsid w:val="00C822E4"/>
    <w:rsid w:val="00C90490"/>
    <w:rsid w:val="00C96E34"/>
    <w:rsid w:val="00CE1A0F"/>
    <w:rsid w:val="00CF4F9C"/>
    <w:rsid w:val="00D20473"/>
    <w:rsid w:val="00D26568"/>
    <w:rsid w:val="00D34472"/>
    <w:rsid w:val="00D4326C"/>
    <w:rsid w:val="00D74D55"/>
    <w:rsid w:val="00D9417A"/>
    <w:rsid w:val="00E061A3"/>
    <w:rsid w:val="00E123AE"/>
    <w:rsid w:val="00E45D58"/>
    <w:rsid w:val="00E71728"/>
    <w:rsid w:val="00E7557C"/>
    <w:rsid w:val="00E94CFB"/>
    <w:rsid w:val="00EA7AB0"/>
    <w:rsid w:val="00EC68D6"/>
    <w:rsid w:val="00EE0E4B"/>
    <w:rsid w:val="00EE207A"/>
    <w:rsid w:val="00F0459F"/>
    <w:rsid w:val="00F11AD1"/>
    <w:rsid w:val="00F150AC"/>
    <w:rsid w:val="00F26858"/>
    <w:rsid w:val="00F43E5E"/>
    <w:rsid w:val="00F83553"/>
    <w:rsid w:val="00F9248B"/>
    <w:rsid w:val="00F96C99"/>
    <w:rsid w:val="00FC4740"/>
    <w:rsid w:val="00FC7849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5:docId w15:val="{281AF683-A8A8-4B5D-AA61-A01ED27D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42D"/>
    <w:pPr>
      <w:spacing w:after="0" w:line="240" w:lineRule="auto"/>
    </w:pPr>
    <w:rPr>
      <w:rFonts w:ascii="Times New Roman" w:hAnsi="Times New Roman" w:cs="Times New Roman"/>
      <w:sz w:val="24"/>
      <w:szCs w:val="24"/>
      <w:lang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142D"/>
    <w:rPr>
      <w:color w:val="0000FF"/>
      <w:u w:val="single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1C0F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E42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424A"/>
    <w:rPr>
      <w:rFonts w:ascii="Tahoma" w:hAnsi="Tahoma" w:cs="Tahoma"/>
      <w:sz w:val="16"/>
      <w:szCs w:val="16"/>
      <w:lang w:eastAsia="es-BO"/>
    </w:rPr>
  </w:style>
  <w:style w:type="paragraph" w:styleId="Encabezado">
    <w:name w:val="header"/>
    <w:basedOn w:val="Normal"/>
    <w:link w:val="EncabezadoCar"/>
    <w:uiPriority w:val="99"/>
    <w:unhideWhenUsed/>
    <w:rsid w:val="00C45D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5D1C"/>
    <w:rPr>
      <w:rFonts w:ascii="Times New Roman" w:hAnsi="Times New Roman" w:cs="Times New Roman"/>
      <w:sz w:val="24"/>
      <w:szCs w:val="24"/>
      <w:lang w:eastAsia="es-BO"/>
    </w:rPr>
  </w:style>
  <w:style w:type="paragraph" w:styleId="Piedepgina">
    <w:name w:val="footer"/>
    <w:basedOn w:val="Normal"/>
    <w:link w:val="PiedepginaCar"/>
    <w:uiPriority w:val="99"/>
    <w:unhideWhenUsed/>
    <w:rsid w:val="00C45D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D1C"/>
    <w:rPr>
      <w:rFonts w:ascii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uiPriority w:val="99"/>
    <w:semiHidden/>
    <w:unhideWhenUsed/>
    <w:rsid w:val="005D2F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D2F2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D2F2A"/>
    <w:rPr>
      <w:rFonts w:ascii="Times New Roman" w:hAnsi="Times New Roman" w:cs="Times New Roman"/>
      <w:sz w:val="20"/>
      <w:szCs w:val="20"/>
      <w:lang w:eastAsia="es-B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2F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2F2A"/>
    <w:rPr>
      <w:rFonts w:ascii="Times New Roman" w:hAnsi="Times New Roman" w:cs="Times New Roman"/>
      <w:b/>
      <w:bCs/>
      <w:sz w:val="20"/>
      <w:szCs w:val="20"/>
      <w:lang w:eastAsia="es-BO"/>
    </w:rPr>
  </w:style>
  <w:style w:type="character" w:customStyle="1" w:styleId="PrrafodelistaCar">
    <w:name w:val="Párrafo de lista Car"/>
    <w:aliases w:val="titulo 5 Car"/>
    <w:link w:val="Prrafodelista"/>
    <w:uiPriority w:val="99"/>
    <w:rsid w:val="00B84672"/>
    <w:rPr>
      <w:rFonts w:ascii="Times New Roman" w:hAnsi="Times New Roman" w:cs="Times New Roman"/>
      <w:sz w:val="24"/>
      <w:szCs w:val="24"/>
      <w:lang w:eastAsia="es-BO"/>
    </w:rPr>
  </w:style>
  <w:style w:type="paragraph" w:styleId="Revisin">
    <w:name w:val="Revision"/>
    <w:hidden/>
    <w:uiPriority w:val="99"/>
    <w:semiHidden/>
    <w:rsid w:val="003D220E"/>
    <w:pPr>
      <w:spacing w:after="0" w:line="240" w:lineRule="auto"/>
    </w:pPr>
    <w:rPr>
      <w:rFonts w:ascii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Dibujo_de_Microsoft_Visio1.vsd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3A5B9-000E-4AD5-A059-15EC5EE6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Castellon</dc:creator>
  <cp:lastModifiedBy>Dorian Cardozo</cp:lastModifiedBy>
  <cp:revision>3</cp:revision>
  <cp:lastPrinted>2014-11-05T15:15:00Z</cp:lastPrinted>
  <dcterms:created xsi:type="dcterms:W3CDTF">2015-05-19T14:49:00Z</dcterms:created>
  <dcterms:modified xsi:type="dcterms:W3CDTF">2015-05-19T15:21:00Z</dcterms:modified>
</cp:coreProperties>
</file>